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>
          <w:rFonts w:ascii="Calibri" w:cs="Calibri" w:eastAsia="Calibri" w:hAnsi="Calibri"/>
          <w:b w:val="1"/>
          <w:bCs w:val="1"/>
          <w:color w:val="1f4e79"/>
          <w:sz w:val="48"/>
          <w:szCs w:val="48"/>
        </w:rPr>
      </w:pPr>
      <w:r w:rsidDel="00000000" w:rsidR="00000000" w:rsidRPr="00000000">
        <w:rPr>
          <w:b w:val="1"/>
          <w:bCs w:val="1"/>
          <w:color w:val="1f4e79"/>
          <w:sz w:val="48"/>
          <w:szCs w:val="48"/>
          <w:rtl w:val="0"/>
        </w:rPr>
        <w:t xml:space="preserve">IB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48"/>
          <w:szCs w:val="48"/>
          <w:rtl w:val="0"/>
        </w:rPr>
        <w:t xml:space="preserve">Data Review </w:t>
      </w:r>
    </w:p>
    <w:p w:rsidR="00000000" w:rsidDel="00000000" w:rsidP="00000000" w:rsidRDefault="00000000" w:rsidRPr="00000000" w14:paraId="00000002">
      <w:pPr>
        <w:spacing w:after="60" w:lineRule="auto"/>
        <w:rPr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rPr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120" w:before="240" w:lineRule="auto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7"/>
          <w:szCs w:val="27"/>
          <w:rtl w:val="0"/>
        </w:rPr>
        <w:t xml:space="preserve">Phase 1 — Observe (facts only)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0" w:before="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Each teacher finds their subject and component</w:t>
      </w:r>
      <w:r w:rsidDel="00000000" w:rsidR="00000000" w:rsidRPr="00000000">
        <w:rPr>
          <w:rtl w:val="0"/>
        </w:rPr>
        <w:t xml:space="preserve"> results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and writes at least </w:t>
      </w:r>
      <w:r w:rsidDel="00000000" w:rsidR="00000000" w:rsidRPr="00000000">
        <w:rPr>
          <w:sz w:val="22"/>
          <w:szCs w:val="22"/>
          <w:rtl w:val="0"/>
        </w:rPr>
        <w:t xml:space="preserve">three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observations that a stranger could verify by looking at the same cells.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40" w:before="0" w:lineRule="auto"/>
        <w:ind w:left="720" w:firstLine="0"/>
        <w:rPr>
          <w:color w:val="2e74b5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20"/>
          <w:szCs w:val="20"/>
          <w:rtl w:val="0"/>
        </w:rPr>
        <w:t xml:space="preserve">Examples of valid observations: "Our average grade was 0.6 below our average predicted grade." </w:t>
        <w:br w:type="textWrapping"/>
        <w:t xml:space="preserve">"No student scored a 6 or 7." "The grade distribution is bimodal: a cluster at 3 and a cluster at 5."</w:t>
      </w: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fe2f3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Observation Sentence Stems:</w:t>
              <w:br w:type="textWrapping"/>
              <w:t xml:space="preserve">    "I notice that…"   ·     "The data shows…"  ·     "Compared to predicted grades…"  ·     "The spread of grades in my subject is…"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120" w:lineRule="auto"/>
        <w:rPr>
          <w:color w:val="59595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rPr>
          <w:color w:val="59595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after="120" w:before="240" w:lineRule="auto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7"/>
          <w:szCs w:val="27"/>
          <w:rtl w:val="0"/>
        </w:rPr>
        <w:t xml:space="preserve">Phase 2 — Interpret (multiple explanations)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40" w:before="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For each of </w:t>
      </w:r>
      <w:r w:rsidDel="00000000" w:rsidR="00000000" w:rsidRPr="00000000">
        <w:rPr>
          <w:rtl w:val="0"/>
        </w:rPr>
        <w:t xml:space="preserve">your team’s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2-3 most important observations, list at least two competing explanations before discussing which is more likely. Push teams to sort explanations into four buckets: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31" w:right="0" w:hanging="259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— did we teach the right content with the right depth and sequencing?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31" w:right="0" w:hanging="259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Instruction — how was it taught, practiced, and assessed along the way?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31" w:right="0" w:hanging="259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Assessment familiarity — did students know the format, timing, and command terms of each paper?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31" w:right="0" w:hanging="259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Cohort and context — attendance, language profile, course placement, external factors.</w:t>
      </w:r>
    </w:p>
    <w:p w:rsidR="00000000" w:rsidDel="00000000" w:rsidP="00000000" w:rsidRDefault="00000000" w:rsidRPr="00000000" w14:paraId="00000010">
      <w:pPr>
        <w:spacing w:after="140" w:before="0" w:lineRule="auto"/>
        <w:rPr>
          <w:color w:val="2e74b5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Only the first three are fully within our control, so interpretations should not stop at the fourth.</w:t>
      </w:r>
      <w:r w:rsidDel="00000000" w:rsidR="00000000" w:rsidRPr="00000000">
        <w:rPr>
          <w:rtl w:val="0"/>
        </w:rPr>
      </w:r>
    </w:p>
    <w:tbl>
      <w:tblPr>
        <w:tblStyle w:val="Table2"/>
        <w:tblW w:w="98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fe2f3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Interpretation Sentence Stems:</w:t>
              <w:br w:type="textWrapping"/>
              <w:t xml:space="preserve">     "One possible explanation is…"    ·  "Another explanation could be…"    ·  "This pattern might be explained by…"</w:t>
            </w:r>
          </w:p>
        </w:tc>
      </w:tr>
    </w:tbl>
    <w:p w:rsidR="00000000" w:rsidDel="00000000" w:rsidP="00000000" w:rsidRDefault="00000000" w:rsidRPr="00000000" w14:paraId="00000012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spacing w:after="120" w:before="240" w:lineRule="auto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7"/>
          <w:szCs w:val="27"/>
          <w:rtl w:val="0"/>
        </w:rPr>
        <w:t xml:space="preserve">Phase 3 — Commit (one change, one monitoring question)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40" w:before="0" w:lineRule="auto"/>
        <w:rPr>
          <w:color w:val="2e74b5"/>
          <w:sz w:val="32"/>
          <w:szCs w:val="32"/>
        </w:rPr>
      </w:pPr>
      <w:r w:rsidDel="00000000" w:rsidR="00000000" w:rsidRPr="00000000">
        <w:rPr>
          <w:rtl w:val="0"/>
        </w:rPr>
        <w:t xml:space="preserve">Make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one instructional commitment specific enough to start in the first unit of</w:t>
      </w:r>
      <w:r w:rsidDel="00000000" w:rsidR="00000000" w:rsidRPr="00000000">
        <w:rPr>
          <w:rtl w:val="0"/>
        </w:rPr>
        <w:t xml:space="preserve"> the next school year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plus a monitoring question and the interim evidence they will collect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so the next data review is not the first time they find out whether it worked.</w:t>
      </w:r>
      <w:r w:rsidDel="00000000" w:rsidR="00000000" w:rsidRPr="00000000">
        <w:rPr>
          <w:rtl w:val="0"/>
        </w:rPr>
      </w:r>
    </w:p>
    <w:tbl>
      <w:tblPr>
        <w:tblStyle w:val="Table3"/>
        <w:tblW w:w="98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fe2f3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Commitment Sentence Stems:</w:t>
              <w:br w:type="textWrapping"/>
              <w:t xml:space="preserve">     "Next year, I will…"       ·  "I will know it is working if…"       ·  "The evidence I will collect along the way is…"</w:t>
            </w:r>
          </w:p>
        </w:tc>
      </w:tr>
    </w:tbl>
    <w:p w:rsidR="00000000" w:rsidDel="00000000" w:rsidP="00000000" w:rsidRDefault="00000000" w:rsidRPr="00000000" w14:paraId="00000018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spacing w:after="160" w:before="320" w:lineRule="auto"/>
        <w:rPr>
          <w:b w:val="1"/>
          <w:bCs w:val="1"/>
          <w:color w:val="1f4e79"/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spacing w:after="160" w:before="3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30"/>
          <w:szCs w:val="30"/>
          <w:rtl w:val="0"/>
        </w:rPr>
        <w:t xml:space="preserve">Team Data Review </w:t>
      </w:r>
      <w:r w:rsidDel="00000000" w:rsidR="00000000" w:rsidRPr="00000000">
        <w:rPr>
          <w:b w:val="1"/>
          <w:bCs w:val="1"/>
          <w:color w:val="1f4e79"/>
          <w:sz w:val="30"/>
          <w:szCs w:val="30"/>
          <w:rtl w:val="0"/>
        </w:rPr>
        <w:t xml:space="preserve">Notetaker 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6160"/>
        <w:tblGridChange w:id="0">
          <w:tblGrid>
            <w:gridCol w:w="3200"/>
            <w:gridCol w:w="6160"/>
          </w:tblGrid>
        </w:tblGridChange>
      </w:tblGrid>
      <w:tr>
        <w:trPr>
          <w:cantSplit w:val="0"/>
          <w:trHeight w:val="2790" w:hRule="atLeast"/>
          <w:tblHeader w:val="0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Three observations (facts only)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Our best-supported interpretation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Weakest component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Strongest component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5" w:hRule="atLeast"/>
          <w:tblHeader w:val="0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One instructional commitment for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next cohort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Our monitoring question and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7.5000000000005" w:hRule="atLeast"/>
          <w:tblHeader w:val="0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Support we need </w:t>
              <w:br w:type="textWrapping"/>
              <w:t xml:space="preserve">(resources, time, PD)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31" w:hanging="259"/>
      </w:pPr>
      <w:rPr/>
    </w:lvl>
    <w:lvl w:ilvl="1">
      <w:start w:val="1"/>
      <w:numFmt w:val="bullet"/>
      <w:lvlText w:val="◦"/>
      <w:lvlJc w:val="left"/>
      <w:pPr>
        <w:ind w:left="863" w:hanging="259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